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EC06BB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44CB1F4E" w14:textId="0B6EB246" w:rsidR="00952AD4" w:rsidRPr="00C60AA3" w:rsidRDefault="008C469B" w:rsidP="00952AD4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C60AA3" w:rsidRPr="00C60AA3">
        <w:t>Jenna Keller</w:t>
      </w:r>
      <w:r w:rsidR="00952AD4" w:rsidRPr="00C60AA3">
        <w:t>, Attorney</w:t>
      </w:r>
    </w:p>
    <w:p w14:paraId="3F7CD857" w14:textId="77777777" w:rsidR="00952AD4" w:rsidRPr="00C60AA3" w:rsidRDefault="00952AD4" w:rsidP="00952AD4">
      <w:pPr>
        <w:ind w:left="1440"/>
      </w:pPr>
      <w:r w:rsidRPr="00C60AA3">
        <w:t>Legal Division</w:t>
      </w:r>
    </w:p>
    <w:p w14:paraId="338455C0" w14:textId="77777777" w:rsidR="008C469B" w:rsidRPr="00C60AA3" w:rsidRDefault="008C469B" w:rsidP="008C469B">
      <w:pPr>
        <w:tabs>
          <w:tab w:val="left" w:pos="1170"/>
        </w:tabs>
      </w:pPr>
      <w:r w:rsidRPr="00C60AA3">
        <w:tab/>
      </w:r>
      <w:r w:rsidRPr="00C60AA3">
        <w:tab/>
      </w:r>
    </w:p>
    <w:p w14:paraId="64AFF214" w14:textId="77777777" w:rsidR="005D228E" w:rsidRPr="00C60AA3" w:rsidRDefault="008C469B" w:rsidP="005D228E">
      <w:r w:rsidRPr="00C60AA3">
        <w:rPr>
          <w:b/>
        </w:rPr>
        <w:t>FROM:</w:t>
      </w:r>
      <w:r w:rsidRPr="00C60AA3">
        <w:rPr>
          <w:b/>
        </w:rPr>
        <w:tab/>
      </w:r>
      <w:r w:rsidR="005D228E" w:rsidRPr="00C60AA3">
        <w:t>Patricia Garcia, Senior Engineering Specialist</w:t>
      </w:r>
    </w:p>
    <w:p w14:paraId="376A13B1" w14:textId="4CE6CCD8" w:rsidR="00952AD4" w:rsidRPr="00C60AA3" w:rsidRDefault="00952AD4" w:rsidP="005D228E">
      <w:pPr>
        <w:ind w:left="720" w:firstLine="720"/>
      </w:pPr>
      <w:r w:rsidRPr="00C60AA3">
        <w:t>Infrastructure Division</w:t>
      </w:r>
    </w:p>
    <w:p w14:paraId="7B82457D" w14:textId="54AF2AD6" w:rsidR="008C469B" w:rsidRPr="00C60AA3" w:rsidRDefault="008C469B" w:rsidP="008C469B">
      <w:pPr>
        <w:tabs>
          <w:tab w:val="left" w:pos="1170"/>
        </w:tabs>
        <w:spacing w:before="240"/>
      </w:pPr>
      <w:r w:rsidRPr="00C60AA3">
        <w:rPr>
          <w:b/>
        </w:rPr>
        <w:t>DATE:</w:t>
      </w:r>
      <w:r w:rsidRPr="00C60AA3">
        <w:rPr>
          <w:b/>
        </w:rPr>
        <w:tab/>
      </w:r>
      <w:r w:rsidRPr="00C60AA3">
        <w:rPr>
          <w:b/>
        </w:rPr>
        <w:tab/>
      </w:r>
      <w:r w:rsidR="00C60AA3" w:rsidRPr="00C60AA3">
        <w:rPr>
          <w:bCs/>
        </w:rPr>
        <w:t>October 29, 2021</w:t>
      </w:r>
    </w:p>
    <w:p w14:paraId="4FB0C498" w14:textId="77777777" w:rsidR="0028111B" w:rsidRDefault="0028111B" w:rsidP="008C469B">
      <w:pPr>
        <w:tabs>
          <w:tab w:val="left" w:pos="1170"/>
        </w:tabs>
        <w:spacing w:before="240"/>
      </w:pPr>
    </w:p>
    <w:p w14:paraId="4B72E28B" w14:textId="3FCEE455" w:rsidR="0034127C" w:rsidRDefault="008C469B" w:rsidP="0034127C">
      <w:pPr>
        <w:ind w:left="1440" w:hanging="1440"/>
        <w:rPr>
          <w:i/>
        </w:rPr>
      </w:pPr>
      <w:r>
        <w:rPr>
          <w:b/>
        </w:rPr>
        <w:t>RE:</w:t>
      </w:r>
      <w:r>
        <w:rPr>
          <w:b/>
        </w:rPr>
        <w:tab/>
      </w:r>
      <w:r w:rsidR="0034127C" w:rsidRPr="002648DF">
        <w:rPr>
          <w:bCs/>
        </w:rPr>
        <w:t xml:space="preserve">Docket </w:t>
      </w:r>
      <w:r w:rsidR="0034127C" w:rsidRPr="009326B9">
        <w:rPr>
          <w:bCs/>
        </w:rPr>
        <w:t xml:space="preserve">No. </w:t>
      </w:r>
      <w:r w:rsidR="009326B9" w:rsidRPr="009326B9">
        <w:rPr>
          <w:bCs/>
        </w:rPr>
        <w:t>52661</w:t>
      </w:r>
      <w:r w:rsidR="0034127C" w:rsidRPr="009326B9">
        <w:t xml:space="preserve"> – </w:t>
      </w:r>
      <w:r w:rsidR="0034127C" w:rsidRPr="009326B9">
        <w:rPr>
          <w:i/>
        </w:rPr>
        <w:t xml:space="preserve">Application of </w:t>
      </w:r>
      <w:bookmarkStart w:id="0" w:name="_Hlk86150982"/>
      <w:r w:rsidR="009326B9" w:rsidRPr="009326B9">
        <w:rPr>
          <w:i/>
        </w:rPr>
        <w:t>Tri-County Point Property Owners Association</w:t>
      </w:r>
      <w:bookmarkEnd w:id="0"/>
      <w:r w:rsidR="0034127C" w:rsidRPr="009326B9">
        <w:rPr>
          <w:i/>
        </w:rPr>
        <w:t xml:space="preserve"> and </w:t>
      </w:r>
      <w:r w:rsidR="009326B9" w:rsidRPr="009326B9">
        <w:rPr>
          <w:i/>
        </w:rPr>
        <w:t>CSWR-Texas Utility Operating Company, LLC</w:t>
      </w:r>
      <w:r w:rsidR="0034127C" w:rsidRPr="009326B9">
        <w:rPr>
          <w:bCs/>
          <w:i/>
        </w:rPr>
        <w:t xml:space="preserve"> </w:t>
      </w:r>
      <w:r w:rsidR="008B1634">
        <w:rPr>
          <w:bCs/>
          <w:i/>
        </w:rPr>
        <w:t xml:space="preserve">for </w:t>
      </w:r>
      <w:r w:rsidR="0034127C" w:rsidRPr="009326B9">
        <w:rPr>
          <w:i/>
        </w:rPr>
        <w:t>Sale, Transfer, or Merger of Facilities and Certificate Rights in</w:t>
      </w:r>
      <w:r w:rsidR="009326B9" w:rsidRPr="009326B9">
        <w:rPr>
          <w:i/>
        </w:rPr>
        <w:t xml:space="preserve"> Jackson</w:t>
      </w:r>
      <w:r w:rsidR="0034127C" w:rsidRPr="009326B9">
        <w:rPr>
          <w:i/>
        </w:rPr>
        <w:t xml:space="preserve"> County</w:t>
      </w:r>
    </w:p>
    <w:p w14:paraId="1169DAD8" w14:textId="77777777" w:rsidR="008C469B" w:rsidRDefault="0028111B" w:rsidP="0034127C">
      <w:pPr>
        <w:ind w:left="1440" w:right="-450" w:hanging="144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67A9419C" wp14:editId="6346F508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9C3EC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24FD5CF9" w14:textId="528F0FCF" w:rsidR="0034127C" w:rsidRPr="009326B9" w:rsidRDefault="009326B9" w:rsidP="0034127C">
      <w:pPr>
        <w:spacing w:before="240"/>
        <w:rPr>
          <w:bCs/>
        </w:rPr>
      </w:pPr>
      <w:r w:rsidRPr="009326B9">
        <w:t xml:space="preserve">CSWR-Texas </w:t>
      </w:r>
      <w:r w:rsidR="008B1634">
        <w:t xml:space="preserve">Utility </w:t>
      </w:r>
      <w:r w:rsidRPr="009326B9">
        <w:t>Operating Company, LLC</w:t>
      </w:r>
      <w:r w:rsidR="0034127C" w:rsidRPr="009326B9">
        <w:rPr>
          <w:bCs/>
        </w:rPr>
        <w:t xml:space="preserve"> (</w:t>
      </w:r>
      <w:r w:rsidRPr="009326B9">
        <w:t>CSWR</w:t>
      </w:r>
      <w:r w:rsidR="0034127C" w:rsidRPr="009326B9">
        <w:rPr>
          <w:bCs/>
        </w:rPr>
        <w:t xml:space="preserve">) and </w:t>
      </w:r>
      <w:r w:rsidRPr="009326B9">
        <w:t>Tri-County Point Property Owners Association</w:t>
      </w:r>
      <w:r w:rsidR="0034127C" w:rsidRPr="009326B9">
        <w:rPr>
          <w:i/>
        </w:rPr>
        <w:t xml:space="preserve"> </w:t>
      </w:r>
      <w:r w:rsidR="0034127C" w:rsidRPr="009326B9">
        <w:rPr>
          <w:bCs/>
        </w:rPr>
        <w:t>(</w:t>
      </w:r>
      <w:r w:rsidRPr="009326B9">
        <w:rPr>
          <w:bCs/>
        </w:rPr>
        <w:t>Tri-County</w:t>
      </w:r>
      <w:r w:rsidR="0034127C" w:rsidRPr="009326B9">
        <w:rPr>
          <w:bCs/>
        </w:rPr>
        <w:t xml:space="preserve">) (collectively, Applicants) filed an application for sale, transfer, or merger (STM) of facilities and certificate rights in </w:t>
      </w:r>
      <w:r w:rsidRPr="009326B9">
        <w:t>Jackson</w:t>
      </w:r>
      <w:r w:rsidR="0034127C" w:rsidRPr="009326B9">
        <w:rPr>
          <w:bCs/>
        </w:rPr>
        <w:t xml:space="preserve"> County, Texas, </w:t>
      </w:r>
      <w:r w:rsidR="009C105F" w:rsidRPr="009326B9">
        <w:rPr>
          <w:bCs/>
        </w:rPr>
        <w:t>under</w:t>
      </w:r>
      <w:r w:rsidR="0034127C" w:rsidRPr="009326B9">
        <w:rPr>
          <w:bCs/>
        </w:rPr>
        <w:t xml:space="preserve"> Texas Water Code </w:t>
      </w:r>
      <w:r w:rsidR="0034127C" w:rsidRPr="009326B9">
        <w:t xml:space="preserve">(TWC) </w:t>
      </w:r>
      <w:r w:rsidR="0034127C" w:rsidRPr="009326B9">
        <w:rPr>
          <w:bCs/>
        </w:rPr>
        <w:t>§</w:t>
      </w:r>
      <w:r w:rsidR="00497664" w:rsidRPr="009326B9">
        <w:rPr>
          <w:bCs/>
        </w:rPr>
        <w:t> </w:t>
      </w:r>
      <w:r w:rsidR="0034127C" w:rsidRPr="009326B9">
        <w:rPr>
          <w:bCs/>
        </w:rPr>
        <w:t>13.301</w:t>
      </w:r>
      <w:r w:rsidR="0034127C" w:rsidRPr="009326B9">
        <w:t xml:space="preserve"> </w:t>
      </w:r>
      <w:r w:rsidR="0034127C" w:rsidRPr="009326B9">
        <w:rPr>
          <w:bCs/>
        </w:rPr>
        <w:t>and 16 Texas Administrative Code (TAC) §</w:t>
      </w:r>
      <w:r w:rsidR="00497664" w:rsidRPr="009326B9">
        <w:rPr>
          <w:bCs/>
        </w:rPr>
        <w:t> </w:t>
      </w:r>
      <w:r w:rsidR="0034127C" w:rsidRPr="009326B9">
        <w:rPr>
          <w:bCs/>
        </w:rPr>
        <w:t xml:space="preserve">24.239.  </w:t>
      </w:r>
    </w:p>
    <w:p w14:paraId="2744B75D" w14:textId="555E5269" w:rsidR="001C2315" w:rsidRPr="009326B9" w:rsidRDefault="0034127C" w:rsidP="001C2315">
      <w:pPr>
        <w:spacing w:before="240"/>
        <w:rPr>
          <w:bCs/>
        </w:rPr>
      </w:pPr>
      <w:bookmarkStart w:id="1" w:name="_Hlk51227193"/>
      <w:r w:rsidRPr="009326B9">
        <w:rPr>
          <w:bCs/>
        </w:rPr>
        <w:t xml:space="preserve">Specifically, </w:t>
      </w:r>
      <w:r w:rsidR="009326B9" w:rsidRPr="009326B9">
        <w:t>CSWR</w:t>
      </w:r>
      <w:r w:rsidRPr="009326B9">
        <w:rPr>
          <w:bCs/>
        </w:rPr>
        <w:t xml:space="preserve">, </w:t>
      </w:r>
      <w:r w:rsidR="009326B9" w:rsidRPr="009326B9">
        <w:rPr>
          <w:bCs/>
        </w:rPr>
        <w:t xml:space="preserve">water </w:t>
      </w:r>
      <w:r w:rsidRPr="009326B9">
        <w:rPr>
          <w:bCs/>
        </w:rPr>
        <w:t xml:space="preserve">certificate of convenience and necessity (CCN) No. </w:t>
      </w:r>
      <w:r w:rsidR="009326B9" w:rsidRPr="009326B9">
        <w:t xml:space="preserve">13290 and sewer CCN No. </w:t>
      </w:r>
      <w:r w:rsidR="008E4F31" w:rsidRPr="009326B9">
        <w:t>2</w:t>
      </w:r>
      <w:r w:rsidR="008E4F31">
        <w:t>11</w:t>
      </w:r>
      <w:r w:rsidR="00AA5587">
        <w:t>20</w:t>
      </w:r>
      <w:r w:rsidRPr="009326B9">
        <w:t xml:space="preserve">, </w:t>
      </w:r>
      <w:r w:rsidRPr="009326B9">
        <w:rPr>
          <w:bCs/>
        </w:rPr>
        <w:t xml:space="preserve">seeks approval to acquire facilities and to transfer </w:t>
      </w:r>
      <w:proofErr w:type="gramStart"/>
      <w:r w:rsidR="009326B9" w:rsidRPr="009326B9">
        <w:rPr>
          <w:bCs/>
        </w:rPr>
        <w:t>all</w:t>
      </w:r>
      <w:r w:rsidRPr="009326B9">
        <w:rPr>
          <w:bCs/>
        </w:rPr>
        <w:t xml:space="preserve"> of</w:t>
      </w:r>
      <w:proofErr w:type="gramEnd"/>
      <w:r w:rsidRPr="009326B9">
        <w:rPr>
          <w:bCs/>
        </w:rPr>
        <w:t xml:space="preserve"> </w:t>
      </w:r>
      <w:r w:rsidR="00A513B8" w:rsidRPr="009326B9">
        <w:rPr>
          <w:bCs/>
        </w:rPr>
        <w:t xml:space="preserve">the </w:t>
      </w:r>
      <w:r w:rsidRPr="009326B9">
        <w:rPr>
          <w:bCs/>
        </w:rPr>
        <w:t>water</w:t>
      </w:r>
      <w:r w:rsidR="009326B9" w:rsidRPr="009326B9">
        <w:rPr>
          <w:bCs/>
        </w:rPr>
        <w:t xml:space="preserve"> and </w:t>
      </w:r>
      <w:r w:rsidR="00C84C6E" w:rsidRPr="009326B9">
        <w:rPr>
          <w:bCs/>
        </w:rPr>
        <w:t>sewer</w:t>
      </w:r>
      <w:r w:rsidRPr="009326B9">
        <w:rPr>
          <w:bCs/>
        </w:rPr>
        <w:t xml:space="preserve"> service area from </w:t>
      </w:r>
      <w:r w:rsidR="009326B9" w:rsidRPr="009326B9">
        <w:t>Tri-County</w:t>
      </w:r>
      <w:r w:rsidRPr="009326B9">
        <w:t xml:space="preserve"> </w:t>
      </w:r>
      <w:r w:rsidRPr="009326B9">
        <w:rPr>
          <w:bCs/>
        </w:rPr>
        <w:t xml:space="preserve">under </w:t>
      </w:r>
      <w:r w:rsidR="00C84C6E" w:rsidRPr="009326B9">
        <w:rPr>
          <w:bCs/>
        </w:rPr>
        <w:t>water</w:t>
      </w:r>
      <w:r w:rsidRPr="009326B9">
        <w:t xml:space="preserve"> CCN No. </w:t>
      </w:r>
      <w:r w:rsidR="009326B9" w:rsidRPr="009326B9">
        <w:t>11786</w:t>
      </w:r>
      <w:r w:rsidRPr="009326B9">
        <w:t xml:space="preserve"> and sewer CCN No. </w:t>
      </w:r>
      <w:r w:rsidR="009326B9" w:rsidRPr="009326B9">
        <w:t>20616</w:t>
      </w:r>
      <w:r w:rsidRPr="009326B9">
        <w:rPr>
          <w:bCs/>
        </w:rPr>
        <w:t xml:space="preserve">. </w:t>
      </w:r>
      <w:bookmarkStart w:id="2" w:name="_Hlk63330499"/>
      <w:bookmarkStart w:id="3" w:name="_Hlk63326489"/>
      <w:r w:rsidR="001C2315" w:rsidRPr="009326B9">
        <w:rPr>
          <w:bCs/>
        </w:rPr>
        <w:t xml:space="preserve"> </w:t>
      </w:r>
      <w:bookmarkEnd w:id="2"/>
    </w:p>
    <w:bookmarkEnd w:id="1"/>
    <w:bookmarkEnd w:id="3"/>
    <w:p w14:paraId="123B430E" w14:textId="71A993CE" w:rsidR="0034127C" w:rsidRPr="009326B9" w:rsidRDefault="0034127C" w:rsidP="0034127C">
      <w:pPr>
        <w:spacing w:before="240"/>
      </w:pPr>
      <w:r>
        <w:t xml:space="preserve">Based on the mapping review by </w:t>
      </w:r>
      <w:r w:rsidR="009326B9" w:rsidRPr="009326B9">
        <w:t>Tracy Montes</w:t>
      </w:r>
      <w:r w:rsidR="00094623" w:rsidRPr="009326B9">
        <w:t>, Infrastructure Division</w:t>
      </w:r>
      <w:r w:rsidRPr="009326B9">
        <w:t>, and my technical and managerial review of the</w:t>
      </w:r>
      <w:r w:rsidRPr="009326B9">
        <w:rPr>
          <w:bCs/>
        </w:rPr>
        <w:t xml:space="preserve"> information filed by the Applicants, </w:t>
      </w:r>
      <w:r w:rsidR="00EA3635" w:rsidRPr="009326B9">
        <w:rPr>
          <w:bCs/>
        </w:rPr>
        <w:t>I</w:t>
      </w:r>
      <w:r w:rsidRPr="009326B9">
        <w:rPr>
          <w:bCs/>
        </w:rPr>
        <w:t xml:space="preserve"> recommend that the application be deemed </w:t>
      </w:r>
      <w:r w:rsidRPr="009326B9">
        <w:t>administratively incomplete and not accepted for filing due to the deficiencies detailed below:</w:t>
      </w:r>
    </w:p>
    <w:p w14:paraId="0F94B4BA" w14:textId="77777777" w:rsidR="001C2315" w:rsidRPr="001C2315" w:rsidRDefault="001C2315" w:rsidP="001C2315">
      <w:pPr>
        <w:rPr>
          <w:b/>
          <w:u w:val="single"/>
        </w:rPr>
      </w:pPr>
      <w:bookmarkStart w:id="4" w:name="_Hlk79676487"/>
    </w:p>
    <w:p w14:paraId="56E5F668" w14:textId="77777777" w:rsidR="001C2315" w:rsidRPr="001C2315" w:rsidRDefault="001C2315" w:rsidP="001C2315">
      <w:pPr>
        <w:rPr>
          <w:b/>
        </w:rPr>
      </w:pPr>
      <w:bookmarkStart w:id="5" w:name="_Hlk79676153"/>
      <w:r w:rsidRPr="001C2315">
        <w:rPr>
          <w:b/>
          <w:u w:val="single"/>
        </w:rPr>
        <w:t>Mapping Content:</w:t>
      </w:r>
      <w:r w:rsidRPr="001C2315">
        <w:rPr>
          <w:b/>
        </w:rPr>
        <w:t xml:space="preserve"> </w:t>
      </w:r>
    </w:p>
    <w:p w14:paraId="0E1C3195" w14:textId="60B88ECB" w:rsidR="009326B9" w:rsidRDefault="008B1634" w:rsidP="009326B9">
      <w:r>
        <w:t>The m</w:t>
      </w:r>
      <w:r w:rsidR="009326B9">
        <w:t>aps submitted on September 30, 2021 are deficient.</w:t>
      </w:r>
      <w:r w:rsidR="00566098">
        <w:t xml:space="preserve"> </w:t>
      </w:r>
      <w:r w:rsidR="003F03B9">
        <w:t>Please</w:t>
      </w:r>
      <w:r w:rsidR="00566098">
        <w:t xml:space="preserve"> e-file each individual PDF map identifying the requested water and requested sewer areas</w:t>
      </w:r>
      <w:r w:rsidR="00430E7B">
        <w:t xml:space="preserve"> to be transferred</w:t>
      </w:r>
      <w:r w:rsidR="00566098">
        <w:t xml:space="preserve">. </w:t>
      </w:r>
      <w:r w:rsidR="003F03B9">
        <w:t xml:space="preserve">CSWR did not include a </w:t>
      </w:r>
      <w:r w:rsidR="00566098">
        <w:t xml:space="preserve">detailed map </w:t>
      </w:r>
      <w:r w:rsidR="00430E7B">
        <w:t xml:space="preserve">clearly </w:t>
      </w:r>
      <w:r w:rsidR="00566098">
        <w:t>indicat</w:t>
      </w:r>
      <w:r w:rsidR="003F03B9">
        <w:t>ing</w:t>
      </w:r>
      <w:r w:rsidR="00566098">
        <w:t xml:space="preserve"> </w:t>
      </w:r>
      <w:r>
        <w:t>it is</w:t>
      </w:r>
      <w:r w:rsidR="00566098">
        <w:t xml:space="preserve"> seeking to transfer the facility line </w:t>
      </w:r>
      <w:r w:rsidR="003F03B9">
        <w:t>CCN plus</w:t>
      </w:r>
      <w:r w:rsidR="00566098">
        <w:t xml:space="preserve"> 200 feet </w:t>
      </w:r>
      <w:r>
        <w:t>held under</w:t>
      </w:r>
      <w:r w:rsidR="00566098">
        <w:t xml:space="preserve"> CCN No. 11786. </w:t>
      </w:r>
    </w:p>
    <w:p w14:paraId="4A339D19" w14:textId="69553E3C" w:rsidR="009326B9" w:rsidRDefault="009326B9" w:rsidP="009326B9"/>
    <w:p w14:paraId="46B0237A" w14:textId="17EC6305" w:rsidR="009326B9" w:rsidRDefault="001C2315" w:rsidP="009326B9">
      <w:r w:rsidRPr="001C2315">
        <w:t xml:space="preserve">The </w:t>
      </w:r>
      <w:r w:rsidR="00301794">
        <w:t>Applicants</w:t>
      </w:r>
      <w:r w:rsidRPr="001C2315">
        <w:t xml:space="preserve"> </w:t>
      </w:r>
      <w:r w:rsidR="009326B9" w:rsidRPr="00377683">
        <w:t xml:space="preserve">must submit the following </w:t>
      </w:r>
      <w:r w:rsidR="009326B9">
        <w:t xml:space="preserve">items </w:t>
      </w:r>
      <w:r w:rsidR="009326B9" w:rsidRPr="00377683">
        <w:t>to resolve the mapping deficiencies:</w:t>
      </w:r>
    </w:p>
    <w:p w14:paraId="629F6352" w14:textId="77777777" w:rsidR="00AA5587" w:rsidRPr="00377683" w:rsidRDefault="00AA5587" w:rsidP="009326B9"/>
    <w:p w14:paraId="6E4DC7EC" w14:textId="27300D3F" w:rsidR="009326B9" w:rsidRPr="00377683" w:rsidRDefault="00566098" w:rsidP="009326B9">
      <w:pPr>
        <w:pStyle w:val="ListParagraph"/>
        <w:numPr>
          <w:ilvl w:val="0"/>
          <w:numId w:val="3"/>
        </w:numPr>
        <w:jc w:val="both"/>
      </w:pPr>
      <w:r>
        <w:t>Revised detailed</w:t>
      </w:r>
      <w:r w:rsidR="009326B9" w:rsidRPr="00377683">
        <w:t xml:space="preserve"> general location map</w:t>
      </w:r>
      <w:r>
        <w:t>s</w:t>
      </w:r>
      <w:r w:rsidR="009326B9" w:rsidRPr="00377683">
        <w:t xml:space="preserve"> </w:t>
      </w:r>
      <w:r w:rsidR="009326B9">
        <w:t>identifying only the requested</w:t>
      </w:r>
      <w:r>
        <w:t xml:space="preserve"> water and sewer</w:t>
      </w:r>
      <w:r w:rsidR="009326B9">
        <w:t xml:space="preserve"> area</w:t>
      </w:r>
      <w:r>
        <w:t>s</w:t>
      </w:r>
      <w:r w:rsidR="009326B9">
        <w:t xml:space="preserve">, </w:t>
      </w:r>
      <w:proofErr w:type="gramStart"/>
      <w:r w:rsidR="009326B9">
        <w:t>in reference to</w:t>
      </w:r>
      <w:proofErr w:type="gramEnd"/>
      <w:r w:rsidR="009326B9">
        <w:t xml:space="preserve"> the nearest county boundary, city, or town.</w:t>
      </w:r>
    </w:p>
    <w:p w14:paraId="38FBA950" w14:textId="54778F2A" w:rsidR="009326B9" w:rsidRDefault="00566098" w:rsidP="009326B9">
      <w:pPr>
        <w:pStyle w:val="ListParagraph"/>
        <w:numPr>
          <w:ilvl w:val="0"/>
          <w:numId w:val="3"/>
        </w:numPr>
        <w:jc w:val="both"/>
      </w:pPr>
      <w:r>
        <w:t>Revised d</w:t>
      </w:r>
      <w:r w:rsidR="009326B9">
        <w:t xml:space="preserve">etailed </w:t>
      </w:r>
      <w:r w:rsidR="009326B9" w:rsidRPr="00377683">
        <w:t>map</w:t>
      </w:r>
      <w:r>
        <w:t>s</w:t>
      </w:r>
      <w:r w:rsidR="009326B9" w:rsidRPr="00377683">
        <w:t xml:space="preserve"> </w:t>
      </w:r>
      <w:r w:rsidR="009326B9">
        <w:t xml:space="preserve">identifying only the requested </w:t>
      </w:r>
      <w:r w:rsidR="00430E7B">
        <w:t xml:space="preserve">water and sewer </w:t>
      </w:r>
      <w:r w:rsidR="009326B9">
        <w:t>area</w:t>
      </w:r>
      <w:r w:rsidR="00430E7B">
        <w:t>s</w:t>
      </w:r>
      <w:r w:rsidR="009326B9">
        <w:t xml:space="preserve">, </w:t>
      </w:r>
      <w:proofErr w:type="gramStart"/>
      <w:r w:rsidR="009326B9">
        <w:t>in reference to</w:t>
      </w:r>
      <w:proofErr w:type="gramEnd"/>
      <w:r w:rsidR="009326B9">
        <w:t xml:space="preserve"> verifiable man-made and natural landmarks, such as roads, rivers, and railroads.</w:t>
      </w:r>
    </w:p>
    <w:p w14:paraId="419572C4" w14:textId="2BD8E8EE" w:rsidR="009326B9" w:rsidRDefault="009326B9" w:rsidP="009326B9">
      <w:pPr>
        <w:pStyle w:val="ListParagraph"/>
        <w:numPr>
          <w:ilvl w:val="0"/>
          <w:numId w:val="3"/>
        </w:numPr>
        <w:jc w:val="both"/>
      </w:pPr>
      <w:r>
        <w:lastRenderedPageBreak/>
        <w:t>Provide description</w:t>
      </w:r>
      <w:r w:rsidR="00AA5587">
        <w:t>s</w:t>
      </w:r>
      <w:r>
        <w:t xml:space="preserve"> of location information, acreage</w:t>
      </w:r>
      <w:r w:rsidR="00AA5587">
        <w:t>,</w:t>
      </w:r>
      <w:r>
        <w:t xml:space="preserve"> and customer connections information as requested in No. 30 of the application for each portion of the requested water and sewer areas</w:t>
      </w:r>
      <w:r w:rsidR="00430E7B">
        <w:t xml:space="preserve"> according </w:t>
      </w:r>
      <w:r w:rsidR="00210651">
        <w:t xml:space="preserve">to </w:t>
      </w:r>
      <w:r w:rsidR="00430E7B">
        <w:t>each subdivision name and Public Water System ID Number.</w:t>
      </w:r>
    </w:p>
    <w:p w14:paraId="663FF889" w14:textId="77777777" w:rsidR="00430E7B" w:rsidRDefault="00430E7B" w:rsidP="00430E7B">
      <w:pPr>
        <w:pStyle w:val="ListParagraph"/>
        <w:jc w:val="both"/>
      </w:pPr>
    </w:p>
    <w:p w14:paraId="0486552E" w14:textId="2158A2CD" w:rsidR="001C2315" w:rsidRDefault="009326B9" w:rsidP="009326B9">
      <w:pPr>
        <w:pStyle w:val="NoSpacing"/>
        <w:jc w:val="both"/>
      </w:pPr>
      <w:r>
        <w:t xml:space="preserve">Staff recommends </w:t>
      </w:r>
      <w:r w:rsidR="008B1634">
        <w:t xml:space="preserve">that </w:t>
      </w:r>
      <w:r>
        <w:t>the Applicant</w:t>
      </w:r>
      <w:r w:rsidR="008B1634">
        <w:t>s</w:t>
      </w:r>
      <w:r>
        <w:t xml:space="preserve"> obtain additional mapping guidance from the PUC’s mapping staff, Ms. Tracy Montes</w:t>
      </w:r>
      <w:r w:rsidR="00AA5587">
        <w:t>,</w:t>
      </w:r>
      <w:r>
        <w:t xml:space="preserve"> by email at tracy.montes@puc.texas.gov to resolve the mapping deficiencies.</w:t>
      </w:r>
    </w:p>
    <w:p w14:paraId="67D7A529" w14:textId="77777777" w:rsidR="009326B9" w:rsidRPr="003F51B1" w:rsidRDefault="009326B9" w:rsidP="009326B9">
      <w:pPr>
        <w:pStyle w:val="NoSpacing"/>
        <w:jc w:val="both"/>
        <w:rPr>
          <w:highlight w:val="yellow"/>
        </w:rPr>
      </w:pPr>
    </w:p>
    <w:p w14:paraId="307E77EA" w14:textId="77777777" w:rsidR="00443EFC" w:rsidRDefault="00443EFC" w:rsidP="00952AD4">
      <w:pPr>
        <w:pStyle w:val="NoSpacing"/>
        <w:jc w:val="both"/>
      </w:pPr>
      <w:r>
        <w:t xml:space="preserve">Staff will need at least 30 days to review the documentation, maps, and digital data provided by the Applicants and </w:t>
      </w:r>
      <w:r w:rsidR="00CA4B9C">
        <w:t>draft</w:t>
      </w:r>
      <w:r>
        <w:t xml:space="preserve"> </w:t>
      </w:r>
      <w:r w:rsidR="001544F3">
        <w:t>a</w:t>
      </w:r>
      <w:r>
        <w:t xml:space="preserve"> recommendation.</w:t>
      </w:r>
    </w:p>
    <w:p w14:paraId="7ECB1A4E" w14:textId="77777777" w:rsidR="00443EFC" w:rsidRDefault="00443EFC" w:rsidP="00952AD4">
      <w:pPr>
        <w:pStyle w:val="NoSpacing"/>
        <w:jc w:val="both"/>
      </w:pPr>
      <w:bookmarkStart w:id="6" w:name="_Hlk79676443"/>
      <w:bookmarkEnd w:id="4"/>
      <w:bookmarkEnd w:id="5"/>
    </w:p>
    <w:p w14:paraId="50BD1B6B" w14:textId="77777777" w:rsidR="00952AD4" w:rsidRPr="005A5D0E" w:rsidRDefault="00952AD4" w:rsidP="00952AD4">
      <w:pPr>
        <w:pStyle w:val="NoSpacing"/>
        <w:jc w:val="both"/>
      </w:pPr>
      <w:r w:rsidRPr="00CC402B">
        <w:t>Note: Any confidential items should be submitted as confidential filings with the PUC.  The instructions for filing confidential documents can be found on our website at: (http://www.puc.texas.gov/industry/filings/FilingProceed.aspx).</w:t>
      </w:r>
    </w:p>
    <w:bookmarkEnd w:id="6"/>
    <w:p w14:paraId="01D1C618" w14:textId="77777777" w:rsidR="00952AD4" w:rsidRDefault="00952AD4" w:rsidP="008C469B">
      <w:pPr>
        <w:tabs>
          <w:tab w:val="left" w:pos="1170"/>
        </w:tabs>
        <w:spacing w:after="120"/>
      </w:pPr>
    </w:p>
    <w:sectPr w:rsidR="00952AD4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EA8AC0" w14:textId="77777777" w:rsidR="005D228E" w:rsidRDefault="005D228E">
      <w:r>
        <w:separator/>
      </w:r>
    </w:p>
  </w:endnote>
  <w:endnote w:type="continuationSeparator" w:id="0">
    <w:p w14:paraId="71547EF9" w14:textId="77777777" w:rsidR="005D228E" w:rsidRDefault="005D2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07229F" w14:textId="77777777" w:rsidR="005D228E" w:rsidRDefault="005D228E">
      <w:r>
        <w:separator/>
      </w:r>
    </w:p>
  </w:footnote>
  <w:footnote w:type="continuationSeparator" w:id="0">
    <w:p w14:paraId="053CE096" w14:textId="77777777" w:rsidR="005D228E" w:rsidRDefault="005D22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491594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64CDAB13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4128EFB7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81F552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A9324D"/>
    <w:multiLevelType w:val="hybridMultilevel"/>
    <w:tmpl w:val="9E709C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5">
      <w:start w:val="1"/>
      <w:numFmt w:val="upperLetter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B73BD5"/>
    <w:multiLevelType w:val="hybridMultilevel"/>
    <w:tmpl w:val="065AF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28E"/>
    <w:rsid w:val="000742CC"/>
    <w:rsid w:val="00094623"/>
    <w:rsid w:val="00116570"/>
    <w:rsid w:val="001544F3"/>
    <w:rsid w:val="001C2315"/>
    <w:rsid w:val="00210651"/>
    <w:rsid w:val="00254E4D"/>
    <w:rsid w:val="0028111B"/>
    <w:rsid w:val="00301794"/>
    <w:rsid w:val="0034127C"/>
    <w:rsid w:val="00384636"/>
    <w:rsid w:val="003F03B9"/>
    <w:rsid w:val="003F3826"/>
    <w:rsid w:val="004249AC"/>
    <w:rsid w:val="00430E7B"/>
    <w:rsid w:val="00443EFC"/>
    <w:rsid w:val="00497664"/>
    <w:rsid w:val="00566098"/>
    <w:rsid w:val="005D228E"/>
    <w:rsid w:val="007E4EE0"/>
    <w:rsid w:val="008262FF"/>
    <w:rsid w:val="008B1634"/>
    <w:rsid w:val="008C469B"/>
    <w:rsid w:val="008E4F31"/>
    <w:rsid w:val="0091083F"/>
    <w:rsid w:val="009326B9"/>
    <w:rsid w:val="00952AD4"/>
    <w:rsid w:val="009C105F"/>
    <w:rsid w:val="00A17E88"/>
    <w:rsid w:val="00A513B8"/>
    <w:rsid w:val="00A7691E"/>
    <w:rsid w:val="00AA5587"/>
    <w:rsid w:val="00B56DD2"/>
    <w:rsid w:val="00C60AA3"/>
    <w:rsid w:val="00C84C6E"/>
    <w:rsid w:val="00CA4B9C"/>
    <w:rsid w:val="00CC402B"/>
    <w:rsid w:val="00DA36E8"/>
    <w:rsid w:val="00E81E82"/>
    <w:rsid w:val="00EA3635"/>
    <w:rsid w:val="00EA5690"/>
    <w:rsid w:val="00F35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5F0174"/>
  <w15:chartTrackingRefBased/>
  <w15:docId w15:val="{AA2A71AF-FCEE-40FC-867B-0C22BBC89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rsid w:val="00952A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52AD4"/>
    <w:pPr>
      <w:jc w:val="left"/>
    </w:pPr>
    <w:rPr>
      <w:rFonts w:cs="Baskerville Old Face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2AD4"/>
    <w:rPr>
      <w:rFonts w:cs="Baskerville Old Face"/>
    </w:rPr>
  </w:style>
  <w:style w:type="character" w:styleId="Hyperlink">
    <w:name w:val="Hyperlink"/>
    <w:rsid w:val="00952AD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52AD4"/>
    <w:pPr>
      <w:widowControl w:val="0"/>
      <w:autoSpaceDE w:val="0"/>
      <w:autoSpaceDN w:val="0"/>
      <w:adjustRightInd w:val="0"/>
      <w:ind w:left="720"/>
      <w:contextualSpacing/>
      <w:jc w:val="left"/>
    </w:pPr>
    <w:rPr>
      <w:szCs w:val="24"/>
    </w:rPr>
  </w:style>
  <w:style w:type="paragraph" w:styleId="NoSpacing">
    <w:name w:val="No Spacing"/>
    <w:uiPriority w:val="1"/>
    <w:qFormat/>
    <w:rsid w:val="00952AD4"/>
    <w:rPr>
      <w:rFonts w:eastAsia="Calibri"/>
      <w:sz w:val="24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105F"/>
    <w:pPr>
      <w:jc w:val="both"/>
    </w:pPr>
    <w:rPr>
      <w:rFonts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105F"/>
    <w:rPr>
      <w:rFonts w:cs="Baskerville Old Face"/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9326B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412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Garcia, Patricia</dc:creator>
  <cp:keywords/>
  <cp:lastModifiedBy>Jenna Keller</cp:lastModifiedBy>
  <cp:revision>7</cp:revision>
  <cp:lastPrinted>2014-10-31T15:06:00Z</cp:lastPrinted>
  <dcterms:created xsi:type="dcterms:W3CDTF">2021-10-26T19:55:00Z</dcterms:created>
  <dcterms:modified xsi:type="dcterms:W3CDTF">2021-10-29T15:30:00Z</dcterms:modified>
</cp:coreProperties>
</file>